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ECDA" w14:textId="77777777" w:rsidR="00B74DD9" w:rsidRDefault="00B74DD9" w:rsidP="00B74DD9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 w:rsidRPr="00126506"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>Lindian Collection</w:t>
      </w:r>
    </w:p>
    <w:p w14:paraId="7DE627C8" w14:textId="77777777" w:rsidR="00B74DD9" w:rsidRDefault="00B74DD9" w:rsidP="00B74DD9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</w:p>
    <w:p w14:paraId="01911387" w14:textId="77777777" w:rsidR="00B74DD9" w:rsidRPr="00126506" w:rsidRDefault="00B74DD9" w:rsidP="00B74DD9">
      <w:pPr>
        <w:spacing w:after="0" w:line="240" w:lineRule="auto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 xml:space="preserve"> </w:t>
      </w:r>
    </w:p>
    <w:p w14:paraId="35A6DCDD" w14:textId="77777777" w:rsidR="00B74DD9" w:rsidRPr="005C5761" w:rsidRDefault="00B74DD9" w:rsidP="00B74DD9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sz w:val="36"/>
          <w:szCs w:val="36"/>
          <w:lang w:val="en-GB"/>
        </w:rPr>
      </w:pPr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Matina Pefkos Apart Hotel &amp; Pefkos Village Resort Πολιτική Δίκαιης Απασχόλησης</w:t>
      </w:r>
    </w:p>
    <w:p w14:paraId="5D73D450" w14:textId="77777777" w:rsidR="00BA3B57" w:rsidRPr="00BA3B57" w:rsidRDefault="00BA3B57" w:rsidP="00BA3B57">
      <w:pPr>
        <w:shd w:val="clear" w:color="auto" w:fill="FFFFFF"/>
        <w:spacing w:after="0"/>
        <w:rPr>
          <w:b/>
          <w:sz w:val="24"/>
        </w:rPr>
      </w:pPr>
    </w:p>
    <w:p w14:paraId="3FA4F80D" w14:textId="77777777" w:rsidR="00BA3B57" w:rsidRPr="00BA3B57" w:rsidRDefault="00B74DD9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t>Στα ξενοδοχεία</w:t>
      </w:r>
      <w:r w:rsidR="00C71B61">
        <w:rPr>
          <w:sz w:val="24"/>
        </w:rPr>
        <w:t xml:space="preserve"> Matina Pefkos</w:t>
      </w:r>
      <w:r>
        <w:rPr>
          <w:sz w:val="24"/>
        </w:rPr>
        <w:t xml:space="preserve"> &amp; Pefkos Village Resort</w:t>
      </w:r>
      <w:r w:rsidR="00C71B61">
        <w:rPr>
          <w:sz w:val="24"/>
        </w:rPr>
        <w:t xml:space="preserve"> </w:t>
      </w:r>
      <w:r w:rsidR="00600FC5">
        <w:rPr>
          <w:sz w:val="24"/>
        </w:rPr>
        <w:t>δεσμευόμαστε να απασχολούμε και να διαμορφώνουμε το προσωπικό μας βασιζόμενοι στις δυνατότητες, τα ταλέντα και τις προοπτικές του καθένα χωρίς καμία διάκριση.</w:t>
      </w:r>
      <w:proofErr w:type="gramEnd"/>
    </w:p>
    <w:p w14:paraId="36CCCF48" w14:textId="77777777" w:rsidR="00BA3B57" w:rsidRPr="00BA3B57" w:rsidRDefault="00600FC5" w:rsidP="00BA3B57">
      <w:pPr>
        <w:shd w:val="clear" w:color="auto" w:fill="FFFFFF"/>
        <w:spacing w:before="240" w:after="0"/>
        <w:rPr>
          <w:sz w:val="24"/>
        </w:rPr>
      </w:pPr>
      <w:r>
        <w:rPr>
          <w:sz w:val="24"/>
        </w:rPr>
        <w:t xml:space="preserve">Είναι πολιτική μας να αντιμετωπίζουμε όλους τους εργαζόμενους μας δίκαια και ισόνομα ανεξάρτητα φύλλου, οικογενειακής κατάστασης, σεξουαλικού προσανατολισμού, γένους, φυλής, χρώματος, εθνικότητας, ιθαγένειας, </w:t>
      </w:r>
      <w:r>
        <w:rPr>
          <w:sz w:val="24"/>
          <w:lang w:val="el-GR"/>
        </w:rPr>
        <w:t>υπηκοότητας, αναπηρίας, ηλικίας, θρησκείας ή φρονημάτων.</w:t>
      </w:r>
    </w:p>
    <w:p w14:paraId="6A38DEB6" w14:textId="77777777" w:rsidR="00130A6A" w:rsidRDefault="00600FC5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t xml:space="preserve">Η πολιτική μας επεκτείνεται σε όλες τις εκφάνσεις της λειτουργίας μας και απαιτούμε από όλο το προσωπικό μας </w:t>
      </w:r>
      <w:r w:rsidR="00F9068B">
        <w:rPr>
          <w:sz w:val="24"/>
        </w:rPr>
        <w:t>να δρα με τρόπο που αντανακλά τη δέσμευση μας για την ισονομία στην εργασία.</w:t>
      </w:r>
      <w:proofErr w:type="gramEnd"/>
      <w:r w:rsidR="00BA3B57" w:rsidRPr="00BA3B57">
        <w:rPr>
          <w:sz w:val="24"/>
        </w:rPr>
        <w:t xml:space="preserve"> </w:t>
      </w:r>
    </w:p>
    <w:p w14:paraId="22C4D8FD" w14:textId="77777777" w:rsidR="00BA3B57" w:rsidRPr="00BA3B57" w:rsidRDefault="00F9068B" w:rsidP="00BA3B57">
      <w:pPr>
        <w:shd w:val="clear" w:color="auto" w:fill="FFFFFF"/>
        <w:spacing w:before="240" w:after="0"/>
        <w:rPr>
          <w:sz w:val="24"/>
        </w:rPr>
      </w:pPr>
      <w:r>
        <w:rPr>
          <w:sz w:val="24"/>
        </w:rPr>
        <w:t>Συγκεκριμένα στοχεύουμε να διασφαλίσουμε ότι</w:t>
      </w:r>
      <w:r w:rsidR="00BA3B57" w:rsidRPr="00BA3B57">
        <w:rPr>
          <w:sz w:val="24"/>
        </w:rPr>
        <w:t>:</w:t>
      </w:r>
    </w:p>
    <w:p w14:paraId="74C538D3" w14:textId="77777777" w:rsidR="00BA3B57" w:rsidRPr="00BA3B57" w:rsidRDefault="00130A6A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t xml:space="preserve">1. </w:t>
      </w:r>
      <w:r w:rsidR="00F9068B">
        <w:rPr>
          <w:sz w:val="24"/>
        </w:rPr>
        <w:t>Διαχειριζόμαστε και αντιμετωπίζουμε όλους τους αιτούντες εργασία (πρωην και νύν) ισότιμα.</w:t>
      </w:r>
      <w:proofErr w:type="gramEnd"/>
    </w:p>
    <w:p w14:paraId="4D21EB77" w14:textId="77777777" w:rsidR="00BA3B57" w:rsidRPr="00BA3B57" w:rsidRDefault="00130A6A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t xml:space="preserve">2. </w:t>
      </w:r>
      <w:r w:rsidR="00F9068B">
        <w:rPr>
          <w:sz w:val="24"/>
        </w:rPr>
        <w:t>Παρέχουμε δίκαιες ευκαιρίες απασχόλησης, εκπαίδευσης και προαγωγής αποκλειστικά με αμοιβή.</w:t>
      </w:r>
      <w:proofErr w:type="gramEnd"/>
    </w:p>
    <w:p w14:paraId="295314F7" w14:textId="77777777" w:rsidR="00BA3B57" w:rsidRDefault="00130A6A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t xml:space="preserve">3. </w:t>
      </w:r>
      <w:r w:rsidR="00F9068B">
        <w:rPr>
          <w:sz w:val="24"/>
        </w:rPr>
        <w:t>Αποφασίζουμε για τις εκάστοτε προσλήψεις, προαγωγές και εκπαιδεύσεις και παρέχουμε πρόσβαση στις παρεχόμενες υπηρεσίες προς τους εργαζομένους με δίκαιο τρόπο.</w:t>
      </w:r>
      <w:proofErr w:type="gramEnd"/>
    </w:p>
    <w:p w14:paraId="73580E4F" w14:textId="77777777" w:rsidR="00F9068B" w:rsidRDefault="00130A6A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t xml:space="preserve">4. </w:t>
      </w:r>
      <w:r w:rsidR="00F9068B">
        <w:rPr>
          <w:sz w:val="24"/>
        </w:rPr>
        <w:t xml:space="preserve"> Όλοι οι υπάλληλοι μας φέρονται ο ένας στον άλλον με αξιοπρέπεια και σεβασμό και εργάζονται σε ένα περιβάλλον χωρίς διακρίσεις, βία, εκφοβισμό και παρενόχληση</w:t>
      </w:r>
      <w:r w:rsidR="00811B94">
        <w:rPr>
          <w:sz w:val="24"/>
        </w:rPr>
        <w:t>ς</w:t>
      </w:r>
      <w:r w:rsidR="00F9068B">
        <w:rPr>
          <w:sz w:val="24"/>
        </w:rPr>
        <w:t xml:space="preserve"> οποιασδήποτε μορφής.</w:t>
      </w:r>
      <w:proofErr w:type="gramEnd"/>
    </w:p>
    <w:p w14:paraId="1429F0F3" w14:textId="77777777" w:rsidR="00BA3B57" w:rsidRPr="00BA3B57" w:rsidRDefault="00F9068B" w:rsidP="00BA3B57">
      <w:pPr>
        <w:shd w:val="clear" w:color="auto" w:fill="FFFFFF"/>
        <w:spacing w:before="240" w:after="0"/>
        <w:rPr>
          <w:sz w:val="24"/>
        </w:rPr>
      </w:pPr>
      <w:r>
        <w:rPr>
          <w:sz w:val="24"/>
        </w:rPr>
        <w:t>Εξάλλου καθίσταται σαφές ότι η Διοίκηση δεν θα ανεχθει κανένα είδος έμμεσης διάκρισης</w:t>
      </w:r>
      <w:r w:rsidR="00BA3B57" w:rsidRPr="00BA3B57">
        <w:rPr>
          <w:sz w:val="24"/>
        </w:rPr>
        <w:t>:</w:t>
      </w:r>
    </w:p>
    <w:p w14:paraId="280D64AF" w14:textId="77777777" w:rsidR="00BA3B57" w:rsidRPr="00BA3B57" w:rsidRDefault="00F9068B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t>Άμεση διάκριση</w:t>
      </w:r>
      <w:r w:rsidR="00BA3B57" w:rsidRPr="00BA3B57">
        <w:rPr>
          <w:sz w:val="24"/>
        </w:rPr>
        <w:t xml:space="preserve"> – </w:t>
      </w:r>
      <w:r>
        <w:rPr>
          <w:sz w:val="24"/>
        </w:rPr>
        <w:t xml:space="preserve">όταν ένας υπάλληλος </w:t>
      </w:r>
      <w:r w:rsidR="003C17B5">
        <w:rPr>
          <w:sz w:val="24"/>
        </w:rPr>
        <w:t>βρίσκεται σε μειονεκτική θέση σε σχεση με εναν άλλο για τους προαναφερθέντες λόγους.</w:t>
      </w:r>
      <w:proofErr w:type="gramEnd"/>
    </w:p>
    <w:p w14:paraId="24DC4F37" w14:textId="77777777" w:rsidR="00BA3B57" w:rsidRPr="00BA3B57" w:rsidRDefault="003C17B5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t>Έμμεση διάκριση</w:t>
      </w:r>
      <w:r w:rsidR="00BA3B57" w:rsidRPr="00BA3B57">
        <w:rPr>
          <w:sz w:val="24"/>
        </w:rPr>
        <w:t xml:space="preserve"> – </w:t>
      </w:r>
      <w:r>
        <w:rPr>
          <w:sz w:val="24"/>
        </w:rPr>
        <w:t>όταν ένα κριτήριο ή μέτρο ή πρακτική εφαρμόζεται από τον εργοδότη και έχει χωρίς σαφή δικαιολόγηση ευμενείς ή δυσμενείς επιδράσεις σε μια ομάδα εργαζομένων για τους προαναφερθέντες λόγους.</w:t>
      </w:r>
      <w:proofErr w:type="gramEnd"/>
    </w:p>
    <w:p w14:paraId="32D7A8F4" w14:textId="77777777" w:rsidR="00BA3B57" w:rsidRPr="00BA3B57" w:rsidRDefault="003C17B5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t>Η πολιτική μας έχει εφαρμογή σε όλες τις εκφάνσεις της λειτουργίας μας, κατανομής των εργασιών μας, συντάξεις, εκπαιδεύσεις, προσλήψεις και προαγωγές</w:t>
      </w:r>
      <w:r w:rsidR="00BA3B57" w:rsidRPr="00BA3B57">
        <w:rPr>
          <w:sz w:val="24"/>
        </w:rPr>
        <w:t>.</w:t>
      </w:r>
      <w:proofErr w:type="gramEnd"/>
    </w:p>
    <w:p w14:paraId="1679666B" w14:textId="77777777" w:rsidR="00BA3B57" w:rsidRDefault="003C17B5" w:rsidP="00BA3B57">
      <w:pPr>
        <w:shd w:val="clear" w:color="auto" w:fill="FFFFFF"/>
        <w:spacing w:before="240" w:after="0"/>
        <w:rPr>
          <w:sz w:val="24"/>
        </w:rPr>
      </w:pPr>
      <w:proofErr w:type="gramStart"/>
      <w:r>
        <w:rPr>
          <w:sz w:val="24"/>
        </w:rPr>
        <w:lastRenderedPageBreak/>
        <w:t>Η ίδια δέσμευση αναγνωρίζεται προς τους πελάτες και τους εξωτερικούς μας συνεργάτες αλλά και προς τους έχοντες πασης φύσεως εργασία με την επιχείρηση μας.</w:t>
      </w:r>
      <w:proofErr w:type="gramEnd"/>
    </w:p>
    <w:p w14:paraId="4A5ADF2D" w14:textId="77777777" w:rsidR="00130A6A" w:rsidRDefault="003C17B5" w:rsidP="00BA3B57">
      <w:pPr>
        <w:shd w:val="clear" w:color="auto" w:fill="FFFFFF"/>
        <w:spacing w:before="240" w:after="0"/>
        <w:rPr>
          <w:sz w:val="24"/>
        </w:rPr>
      </w:pPr>
      <w:r>
        <w:rPr>
          <w:sz w:val="24"/>
        </w:rPr>
        <w:t>Για να επιτύχουμε τους στόχους μας θα</w:t>
      </w:r>
      <w:r w:rsidR="00130A6A">
        <w:rPr>
          <w:sz w:val="24"/>
        </w:rPr>
        <w:t>:</w:t>
      </w:r>
    </w:p>
    <w:p w14:paraId="1B30A60E" w14:textId="77777777" w:rsidR="00130A6A" w:rsidRPr="003C17B5" w:rsidRDefault="003C17B5" w:rsidP="003C17B5">
      <w:pPr>
        <w:shd w:val="clear" w:color="auto" w:fill="FFFFFF"/>
        <w:spacing w:before="240" w:after="0"/>
        <w:ind w:left="360"/>
        <w:rPr>
          <w:sz w:val="24"/>
        </w:rPr>
      </w:pPr>
      <w:r>
        <w:rPr>
          <w:sz w:val="24"/>
        </w:rPr>
        <w:t xml:space="preserve">Α. </w:t>
      </w:r>
      <w:r w:rsidRPr="003C17B5">
        <w:rPr>
          <w:sz w:val="24"/>
        </w:rPr>
        <w:t>Διασφαλίσουμε ότι όλες οι συνθήκες εργασίας και αμοιβής των εργαζομένων είναι σε πλήρη συμμορφωση με την σχετική Νομοθεσία.</w:t>
      </w:r>
    </w:p>
    <w:p w14:paraId="345F1F5C" w14:textId="77777777" w:rsidR="00130A6A" w:rsidRPr="003C17B5" w:rsidRDefault="003C17B5" w:rsidP="003C17B5">
      <w:pPr>
        <w:shd w:val="clear" w:color="auto" w:fill="FFFFFF"/>
        <w:spacing w:before="240" w:after="0"/>
        <w:ind w:left="360"/>
        <w:rPr>
          <w:sz w:val="24"/>
          <w:lang w:val="el-GR"/>
        </w:rPr>
      </w:pPr>
      <w:r>
        <w:rPr>
          <w:sz w:val="24"/>
        </w:rPr>
        <w:t>Β. Μειώσουμε τ</w:t>
      </w:r>
      <w:r>
        <w:rPr>
          <w:sz w:val="24"/>
          <w:lang w:val="el-GR"/>
        </w:rPr>
        <w:t>ον ρυθμό ανανέωσης προσωπικού</w:t>
      </w:r>
    </w:p>
    <w:p w14:paraId="4042CFB5" w14:textId="77777777" w:rsidR="00130A6A" w:rsidRPr="00B74DD9" w:rsidRDefault="00811B94" w:rsidP="003C17B5">
      <w:pPr>
        <w:shd w:val="clear" w:color="auto" w:fill="FFFFFF"/>
        <w:spacing w:before="240" w:after="0"/>
        <w:ind w:left="360"/>
        <w:rPr>
          <w:sz w:val="24"/>
          <w:lang w:val="el-GR"/>
        </w:rPr>
      </w:pPr>
      <w:r>
        <w:rPr>
          <w:sz w:val="24"/>
        </w:rPr>
        <w:t>Γ. Π</w:t>
      </w:r>
      <w:r w:rsidR="003C17B5">
        <w:rPr>
          <w:sz w:val="24"/>
        </w:rPr>
        <w:t xml:space="preserve">αρέχουμε εκπαίδευση ασφάλειας στην εργασία στο προσωπικό μας </w:t>
      </w:r>
      <w:r w:rsidR="00B74DD9">
        <w:rPr>
          <w:sz w:val="24"/>
          <w:lang w:val="el-GR"/>
        </w:rPr>
        <w:t>σε ετήσια βάση</w:t>
      </w:r>
    </w:p>
    <w:p w14:paraId="5E2730F0" w14:textId="77777777" w:rsidR="00130A6A" w:rsidRPr="003C17B5" w:rsidRDefault="003C17B5" w:rsidP="003C17B5">
      <w:pPr>
        <w:shd w:val="clear" w:color="auto" w:fill="FFFFFF"/>
        <w:spacing w:before="240" w:after="0"/>
        <w:ind w:left="360"/>
        <w:rPr>
          <w:sz w:val="24"/>
        </w:rPr>
      </w:pPr>
      <w:r>
        <w:rPr>
          <w:sz w:val="24"/>
        </w:rPr>
        <w:t xml:space="preserve">Δ. </w:t>
      </w:r>
      <w:r w:rsidR="00811B94">
        <w:rPr>
          <w:sz w:val="24"/>
        </w:rPr>
        <w:t>Επικοινωνήσουμε την πολιτική μας στο προσωπικό μας σαν μέρος της διαδικασίας πρόσληψης.</w:t>
      </w:r>
    </w:p>
    <w:p w14:paraId="208D4D64" w14:textId="77777777" w:rsidR="00130A6A" w:rsidRPr="00130A6A" w:rsidRDefault="00130A6A" w:rsidP="00BA3B57">
      <w:pPr>
        <w:shd w:val="clear" w:color="auto" w:fill="FFFFFF"/>
        <w:spacing w:before="240" w:after="0"/>
        <w:rPr>
          <w:sz w:val="24"/>
        </w:rPr>
      </w:pPr>
    </w:p>
    <w:p w14:paraId="67DEC5E0" w14:textId="77777777" w:rsidR="00130A6A" w:rsidRPr="00130A6A" w:rsidRDefault="00811B94" w:rsidP="00130A6A">
      <w:pPr>
        <w:spacing w:after="0" w:line="240" w:lineRule="auto"/>
        <w:rPr>
          <w:rFonts w:eastAsia="Adobe Myungjo Std M" w:cs="Leelawadee"/>
          <w:i/>
          <w:sz w:val="26"/>
          <w:szCs w:val="26"/>
          <w:lang w:val="en-GB" w:eastAsia="el-GR"/>
        </w:rPr>
      </w:pPr>
      <w:r>
        <w:rPr>
          <w:rFonts w:eastAsia="Adobe Myungjo Std M" w:cs="Leelawadee"/>
          <w:i/>
          <w:sz w:val="26"/>
          <w:szCs w:val="26"/>
          <w:lang w:val="en-GB" w:eastAsia="el-GR"/>
        </w:rPr>
        <w:t>Για τη Διοίκηση</w:t>
      </w:r>
    </w:p>
    <w:p w14:paraId="685A0654" w14:textId="0DC27F75" w:rsidR="00130A6A" w:rsidRPr="00130A6A" w:rsidRDefault="00C23421" w:rsidP="00130A6A">
      <w:pPr>
        <w:spacing w:after="0" w:line="240" w:lineRule="auto"/>
        <w:rPr>
          <w:rFonts w:eastAsia="Adobe Myungjo Std M" w:cs="Leelawadee"/>
          <w:i/>
          <w:sz w:val="26"/>
          <w:szCs w:val="26"/>
          <w:lang w:val="en-GB" w:eastAsia="el-GR"/>
        </w:rPr>
      </w:pPr>
      <w:r w:rsidRPr="00A17B04">
        <w:rPr>
          <w:rFonts w:ascii="Leelawadee" w:hAnsi="Leelawadee" w:cs="Leelawade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FF1F68" wp14:editId="79A070E2">
            <wp:simplePos x="0" y="0"/>
            <wp:positionH relativeFrom="column">
              <wp:posOffset>-114300</wp:posOffset>
            </wp:positionH>
            <wp:positionV relativeFrom="paragraph">
              <wp:posOffset>26035</wp:posOffset>
            </wp:positionV>
            <wp:extent cx="1381125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1AA31" w14:textId="5AD08D1D" w:rsidR="00130A6A" w:rsidRDefault="00130A6A" w:rsidP="00130A6A">
      <w:pPr>
        <w:spacing w:after="0" w:line="240" w:lineRule="auto"/>
        <w:rPr>
          <w:rFonts w:eastAsia="Adobe Myungjo Std M" w:cs="Leelawadee"/>
          <w:i/>
          <w:sz w:val="26"/>
          <w:szCs w:val="26"/>
          <w:lang w:val="en-GB" w:eastAsia="el-GR"/>
        </w:rPr>
      </w:pPr>
    </w:p>
    <w:p w14:paraId="1B1795F3" w14:textId="77777777" w:rsidR="00C23421" w:rsidRPr="00130A6A" w:rsidRDefault="00C23421" w:rsidP="00130A6A">
      <w:pPr>
        <w:spacing w:after="0" w:line="240" w:lineRule="auto"/>
        <w:rPr>
          <w:rFonts w:eastAsia="Adobe Myungjo Std M" w:cs="Leelawadee"/>
          <w:i/>
          <w:sz w:val="26"/>
          <w:szCs w:val="26"/>
          <w:lang w:val="en-GB" w:eastAsia="el-GR"/>
        </w:rPr>
      </w:pPr>
      <w:bookmarkStart w:id="0" w:name="_GoBack"/>
      <w:bookmarkEnd w:id="0"/>
    </w:p>
    <w:p w14:paraId="1ADB064D" w14:textId="77777777" w:rsidR="00130A6A" w:rsidRPr="00130A6A" w:rsidRDefault="00811B94" w:rsidP="00130A6A">
      <w:pPr>
        <w:spacing w:after="0" w:line="240" w:lineRule="auto"/>
        <w:rPr>
          <w:rFonts w:cs="Leelawadee"/>
          <w:sz w:val="26"/>
          <w:szCs w:val="26"/>
          <w:lang w:val="en-GB"/>
        </w:rPr>
      </w:pPr>
      <w:r>
        <w:rPr>
          <w:rFonts w:eastAsia="Adobe Myungjo Std M" w:cs="Leelawadee"/>
          <w:i/>
          <w:sz w:val="26"/>
          <w:szCs w:val="26"/>
          <w:lang w:val="en-GB" w:eastAsia="el-GR"/>
        </w:rPr>
        <w:t>Στέφανος Παλλάς</w:t>
      </w:r>
    </w:p>
    <w:p w14:paraId="5F8D6C0C" w14:textId="77777777" w:rsidR="00ED7BE2" w:rsidRPr="00ED7BE2" w:rsidRDefault="00ED7BE2" w:rsidP="00130A6A">
      <w:pPr>
        <w:rPr>
          <w:sz w:val="24"/>
        </w:rPr>
      </w:pPr>
    </w:p>
    <w:sectPr w:rsidR="00ED7BE2" w:rsidRPr="00ED7BE2" w:rsidSect="00A9611E">
      <w:headerReference w:type="default" r:id="rId9"/>
      <w:pgSz w:w="12240" w:h="15840"/>
      <w:pgMar w:top="95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CF9B9" w14:textId="77777777" w:rsidR="003C17B5" w:rsidRDefault="003C17B5" w:rsidP="00A9611E">
      <w:pPr>
        <w:spacing w:after="0" w:line="240" w:lineRule="auto"/>
      </w:pPr>
      <w:r>
        <w:separator/>
      </w:r>
    </w:p>
  </w:endnote>
  <w:endnote w:type="continuationSeparator" w:id="0">
    <w:p w14:paraId="51AFE239" w14:textId="77777777" w:rsidR="003C17B5" w:rsidRDefault="003C17B5" w:rsidP="00A9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eelawadee">
    <w:altName w:val="Times New Roman"/>
    <w:panose1 w:val="00000000000000000000"/>
    <w:charset w:val="00"/>
    <w:family w:val="roman"/>
    <w:notTrueType/>
    <w:pitch w:val="default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6EB6A" w14:textId="77777777" w:rsidR="003C17B5" w:rsidRDefault="003C17B5" w:rsidP="00A9611E">
      <w:pPr>
        <w:spacing w:after="0" w:line="240" w:lineRule="auto"/>
      </w:pPr>
      <w:r>
        <w:separator/>
      </w:r>
    </w:p>
  </w:footnote>
  <w:footnote w:type="continuationSeparator" w:id="0">
    <w:p w14:paraId="3E0DAE78" w14:textId="77777777" w:rsidR="003C17B5" w:rsidRDefault="003C17B5" w:rsidP="00A9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77A2" w14:textId="77777777" w:rsidR="003C17B5" w:rsidRDefault="003C17B5" w:rsidP="00A961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AAD"/>
    <w:multiLevelType w:val="hybridMultilevel"/>
    <w:tmpl w:val="3F88C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E2"/>
    <w:rsid w:val="00130A6A"/>
    <w:rsid w:val="003C17B5"/>
    <w:rsid w:val="00463974"/>
    <w:rsid w:val="00600FC5"/>
    <w:rsid w:val="006A0640"/>
    <w:rsid w:val="00743BF3"/>
    <w:rsid w:val="00811B94"/>
    <w:rsid w:val="009146A6"/>
    <w:rsid w:val="00996C03"/>
    <w:rsid w:val="009F279B"/>
    <w:rsid w:val="00A9611E"/>
    <w:rsid w:val="00A97462"/>
    <w:rsid w:val="00B74DD9"/>
    <w:rsid w:val="00BA3B57"/>
    <w:rsid w:val="00C23421"/>
    <w:rsid w:val="00C71B61"/>
    <w:rsid w:val="00CF188B"/>
    <w:rsid w:val="00D96995"/>
    <w:rsid w:val="00ED7BE2"/>
    <w:rsid w:val="00F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C4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1E"/>
  </w:style>
  <w:style w:type="paragraph" w:styleId="Footer">
    <w:name w:val="footer"/>
    <w:basedOn w:val="Normal"/>
    <w:link w:val="FooterChar"/>
    <w:uiPriority w:val="99"/>
    <w:unhideWhenUsed/>
    <w:rsid w:val="00A96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1E"/>
  </w:style>
  <w:style w:type="paragraph" w:styleId="BalloonText">
    <w:name w:val="Balloon Text"/>
    <w:basedOn w:val="Normal"/>
    <w:link w:val="BalloonTextChar"/>
    <w:uiPriority w:val="99"/>
    <w:semiHidden/>
    <w:unhideWhenUsed/>
    <w:rsid w:val="006A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1E"/>
  </w:style>
  <w:style w:type="paragraph" w:styleId="Footer">
    <w:name w:val="footer"/>
    <w:basedOn w:val="Normal"/>
    <w:link w:val="FooterChar"/>
    <w:uiPriority w:val="99"/>
    <w:unhideWhenUsed/>
    <w:rsid w:val="00A96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1E"/>
  </w:style>
  <w:style w:type="paragraph" w:styleId="BalloonText">
    <w:name w:val="Balloon Text"/>
    <w:basedOn w:val="Normal"/>
    <w:link w:val="BalloonTextChar"/>
    <w:uiPriority w:val="99"/>
    <w:semiHidden/>
    <w:unhideWhenUsed/>
    <w:rsid w:val="006A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Nikola Bak</cp:lastModifiedBy>
  <cp:revision>4</cp:revision>
  <cp:lastPrinted>2014-01-02T12:57:00Z</cp:lastPrinted>
  <dcterms:created xsi:type="dcterms:W3CDTF">2015-10-19T08:55:00Z</dcterms:created>
  <dcterms:modified xsi:type="dcterms:W3CDTF">2017-09-26T15:58:00Z</dcterms:modified>
</cp:coreProperties>
</file>